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FF" w:rsidRDefault="00971A79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AB30FF">
        <w:trPr>
          <w:trHeight w:val="974"/>
          <w:jc w:val="center"/>
        </w:trPr>
        <w:tc>
          <w:tcPr>
            <w:tcW w:w="1680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AB30FF" w:rsidRDefault="00971A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AB30FF" w:rsidRDefault="00AB30FF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AB30FF">
        <w:trPr>
          <w:trHeight w:val="696"/>
          <w:jc w:val="center"/>
        </w:trPr>
        <w:tc>
          <w:tcPr>
            <w:tcW w:w="1680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《景泰蓝的制作》</w:t>
            </w:r>
          </w:p>
        </w:tc>
        <w:tc>
          <w:tcPr>
            <w:tcW w:w="1677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AB30FF" w:rsidRDefault="00AB30FF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AB30FF">
        <w:trPr>
          <w:trHeight w:val="636"/>
          <w:jc w:val="center"/>
        </w:trPr>
        <w:tc>
          <w:tcPr>
            <w:tcW w:w="1680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AB30FF" w:rsidRDefault="00971A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朗读法、讲授法、讨论法、实例分析法</w:t>
            </w:r>
          </w:p>
        </w:tc>
        <w:tc>
          <w:tcPr>
            <w:tcW w:w="1677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AB30FF" w:rsidRDefault="00971A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AB30FF">
        <w:trPr>
          <w:trHeight w:val="1230"/>
          <w:jc w:val="center"/>
        </w:trPr>
        <w:tc>
          <w:tcPr>
            <w:tcW w:w="1680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学习本文按照景泰蓝制作的先后顺序，</w:t>
            </w:r>
            <w:proofErr w:type="gramStart"/>
            <w:r>
              <w:rPr>
                <w:rFonts w:hint="eastAsia"/>
              </w:rPr>
              <w:t>有详有略</w:t>
            </w:r>
            <w:proofErr w:type="gramEnd"/>
            <w:r>
              <w:rPr>
                <w:rFonts w:hint="eastAsia"/>
              </w:rPr>
              <w:t>地介绍说明事物的方法。</w:t>
            </w:r>
          </w:p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了解景泰蓝制作精巧、手工操作的特点，感受传统工艺中审美、科学、创造的内涵。</w:t>
            </w:r>
          </w:p>
        </w:tc>
      </w:tr>
      <w:tr w:rsidR="00AB30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AB30FF" w:rsidRDefault="00971A79">
            <w:pPr>
              <w:pStyle w:val="1"/>
              <w:wordWrap w:val="0"/>
              <w:topLinePunct/>
              <w:adjustRightInd w:val="0"/>
              <w:snapToGrid w:val="0"/>
              <w:ind w:firstLineChars="0" w:firstLine="0"/>
              <w:rPr>
                <w:rFonts w:cs="宋体"/>
                <w:sz w:val="24"/>
              </w:rPr>
            </w:pPr>
            <w:r>
              <w:rPr>
                <w:rFonts w:hint="eastAsia"/>
              </w:rPr>
              <w:t>了解景泰蓝制作精巧、手工操作的特点，感受传统工艺中审美、科学、创造的内涵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培养学生热爱非遗的兴趣</w:t>
            </w:r>
            <w:r>
              <w:rPr>
                <w:rFonts w:hint="eastAsia"/>
              </w:rPr>
              <w:t>。</w:t>
            </w:r>
          </w:p>
        </w:tc>
      </w:tr>
      <w:tr w:rsidR="00AB30FF">
        <w:trPr>
          <w:trHeight w:val="4500"/>
          <w:jc w:val="center"/>
        </w:trPr>
        <w:tc>
          <w:tcPr>
            <w:tcW w:w="1680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Theme="minorHAnsi" w:eastAsia="黑体" w:hAnsiTheme="minorHAnsi"/>
                <w:b/>
                <w:sz w:val="32"/>
              </w:rPr>
            </w:pPr>
            <w:r>
              <w:rPr>
                <w:rFonts w:asciiTheme="minorHAnsi" w:eastAsia="黑体" w:hAnsiTheme="minorHAnsi"/>
                <w:b/>
                <w:sz w:val="32"/>
              </w:rPr>
              <w:t>教学重点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：</w:t>
            </w:r>
          </w:p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掌握本文的说明顺序，绘制本文说明顺序的结构图。</w:t>
            </w:r>
          </w:p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学习本文扣住“手工操作”这一特征提挈全文，纲举目张的写法。</w:t>
            </w:r>
          </w:p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Theme="minorHAnsi" w:eastAsia="黑体" w:hAnsiTheme="minorHAnsi"/>
                <w:b/>
                <w:sz w:val="32"/>
              </w:rPr>
            </w:pPr>
            <w:r>
              <w:rPr>
                <w:rFonts w:asciiTheme="minorHAnsi" w:eastAsia="黑体" w:hAnsiTheme="minorHAnsi"/>
                <w:b/>
                <w:sz w:val="32"/>
              </w:rPr>
              <w:t>教学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难</w:t>
            </w:r>
            <w:r>
              <w:rPr>
                <w:rFonts w:asciiTheme="minorHAnsi" w:eastAsia="黑体" w:hAnsiTheme="minorHAnsi"/>
                <w:b/>
                <w:sz w:val="32"/>
              </w:rPr>
              <w:t>点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：</w:t>
            </w:r>
          </w:p>
          <w:p w:rsidR="00AB30FF" w:rsidRDefault="00971A79">
            <w:pPr>
              <w:pStyle w:val="1"/>
              <w:topLinePunct/>
              <w:adjustRightInd w:val="0"/>
              <w:snapToGrid w:val="0"/>
              <w:spacing w:line="360" w:lineRule="auto"/>
              <w:rPr>
                <w:rFonts w:ascii="等线" w:eastAsia="等线" w:hAnsi="等线" w:cs="等线"/>
                <w:spacing w:val="1"/>
              </w:rPr>
            </w:pPr>
            <w:r>
              <w:rPr>
                <w:rFonts w:hint="eastAsia"/>
              </w:rPr>
              <w:t>了解说明文说明顺序</w:t>
            </w:r>
            <w:proofErr w:type="gramStart"/>
            <w:r>
              <w:rPr>
                <w:rFonts w:hint="eastAsia"/>
              </w:rPr>
              <w:t>因说明</w:t>
            </w:r>
            <w:proofErr w:type="gramEnd"/>
            <w:r>
              <w:rPr>
                <w:rFonts w:hint="eastAsia"/>
              </w:rPr>
              <w:t>对象和说明目的不同而不同的特点。</w:t>
            </w:r>
          </w:p>
        </w:tc>
      </w:tr>
      <w:tr w:rsidR="00AB30FF">
        <w:trPr>
          <w:trHeight w:val="1049"/>
          <w:jc w:val="center"/>
        </w:trPr>
        <w:tc>
          <w:tcPr>
            <w:tcW w:w="1680" w:type="dxa"/>
            <w:vAlign w:val="center"/>
          </w:tcPr>
          <w:p w:rsidR="00AB30FF" w:rsidRDefault="00971A79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AB30FF" w:rsidRDefault="00971A79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AB30FF" w:rsidRDefault="00971A79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AB30FF">
        <w:trPr>
          <w:trHeight w:val="607"/>
          <w:jc w:val="center"/>
        </w:trPr>
        <w:tc>
          <w:tcPr>
            <w:tcW w:w="7300" w:type="dxa"/>
          </w:tcPr>
          <w:p w:rsidR="00AB30FF" w:rsidRDefault="00971A7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AB30FF" w:rsidRDefault="00971A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AB30FF">
        <w:trPr>
          <w:trHeight w:val="6224"/>
          <w:jc w:val="center"/>
        </w:trPr>
        <w:tc>
          <w:tcPr>
            <w:tcW w:w="7300" w:type="dxa"/>
          </w:tcPr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一、谈话创设情境，引入新课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出示景泰蓝工艺品掐丝珐琅</w:t>
            </w:r>
            <w:proofErr w:type="gramStart"/>
            <w:r>
              <w:rPr>
                <w:rFonts w:hint="eastAsia"/>
                <w:sz w:val="24"/>
                <w:szCs w:val="24"/>
              </w:rPr>
              <w:t>胡人像</w:t>
            </w:r>
            <w:proofErr w:type="gramEnd"/>
            <w:r>
              <w:rPr>
                <w:rFonts w:hint="eastAsia"/>
                <w:sz w:val="24"/>
                <w:szCs w:val="24"/>
              </w:rPr>
              <w:t>和清雍正御制掐丝</w:t>
            </w:r>
            <w:proofErr w:type="gramStart"/>
            <w:r>
              <w:rPr>
                <w:rFonts w:hint="eastAsia"/>
                <w:sz w:val="24"/>
                <w:szCs w:val="24"/>
              </w:rPr>
              <w:t>珐琅双</w:t>
            </w:r>
            <w:proofErr w:type="gramEnd"/>
            <w:r>
              <w:rPr>
                <w:rFonts w:hint="eastAsia"/>
                <w:sz w:val="24"/>
                <w:szCs w:val="24"/>
              </w:rPr>
              <w:t>鹤香炉，展示它们的拍卖价，初步感受其艺术价值。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介绍景泰蓝。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景泰蓝，北京市汉族传统手工艺品，距今已有</w:t>
            </w: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多年的历史。又称“铜胎掐丝珐琅</w:t>
            </w:r>
            <w:r>
              <w:rPr>
                <w:rFonts w:hint="eastAsia"/>
                <w:sz w:val="24"/>
                <w:szCs w:val="24"/>
              </w:rPr>
              <w:t>[f</w:t>
            </w:r>
            <w:r>
              <w:rPr>
                <w:rFonts w:hint="eastAsia"/>
                <w:sz w:val="24"/>
                <w:szCs w:val="24"/>
              </w:rPr>
              <w:t>à</w:t>
            </w:r>
            <w:r>
              <w:rPr>
                <w:rFonts w:hint="eastAsia"/>
                <w:sz w:val="24"/>
                <w:szCs w:val="24"/>
              </w:rPr>
              <w:t xml:space="preserve"> l</w:t>
            </w:r>
            <w:r>
              <w:rPr>
                <w:rFonts w:hint="eastAsia"/>
                <w:sz w:val="24"/>
                <w:szCs w:val="24"/>
              </w:rPr>
              <w:t>á</w:t>
            </w:r>
            <w:proofErr w:type="spellStart"/>
            <w:r>
              <w:rPr>
                <w:rFonts w:hint="eastAsia"/>
                <w:sz w:val="24"/>
                <w:szCs w:val="24"/>
              </w:rPr>
              <w:t>ng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] </w:t>
            </w:r>
            <w:r>
              <w:rPr>
                <w:rFonts w:hint="eastAsia"/>
                <w:sz w:val="24"/>
                <w:szCs w:val="24"/>
              </w:rPr>
              <w:t>”，俗名“珐蓝”，又称“嵌珐琅”，是一种在铜质的胎型上，用柔软的扁铜丝，掐成各种花纹焊上，然后把珐琅质的色釉填充在花纹内烧制而成的器物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。因其在明朝景泰年间盛行，制作技艺比较成熟，使用的</w:t>
            </w:r>
            <w:proofErr w:type="gramStart"/>
            <w:r>
              <w:rPr>
                <w:rFonts w:hint="eastAsia"/>
                <w:sz w:val="24"/>
                <w:szCs w:val="24"/>
              </w:rPr>
              <w:t>珐琅釉多以</w:t>
            </w:r>
            <w:proofErr w:type="gramEnd"/>
            <w:r>
              <w:rPr>
                <w:rFonts w:hint="eastAsia"/>
                <w:sz w:val="24"/>
                <w:szCs w:val="24"/>
              </w:rPr>
              <w:t>蓝色为主，故而得名“景泰蓝”。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3.</w:t>
            </w:r>
            <w:r>
              <w:rPr>
                <w:rFonts w:hint="eastAsia"/>
                <w:sz w:val="24"/>
                <w:szCs w:val="24"/>
              </w:rPr>
              <w:t>景泰蓝的传说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朝初年，皇宫失火，金銮殿与众奇珍异宝烧成了一片灰烬。但废墟中多出了一件色彩斑斓晶莹闪耀的宝瓶。群臣惊讶，献给皇帝，说是上天所赐。皇上得到此物爱不释手，当即传下一道圣旨，调集京城所有能工巧匠，限期三月仿造，如若不然，全部杀头。圣旨一下，可忙坏了京城里</w:t>
            </w:r>
            <w:proofErr w:type="gramStart"/>
            <w:r>
              <w:rPr>
                <w:rFonts w:hint="eastAsia"/>
                <w:sz w:val="24"/>
                <w:szCs w:val="24"/>
              </w:rPr>
              <w:t>九九八十</w:t>
            </w:r>
            <w:proofErr w:type="gramEnd"/>
            <w:r>
              <w:rPr>
                <w:rFonts w:hint="eastAsia"/>
                <w:sz w:val="24"/>
                <w:szCs w:val="24"/>
              </w:rPr>
              <w:t>一家手工坊的工匠们。大家百思不得其解，不能参透这上天所赐的工艺。最后只能求助于京城第一名</w:t>
            </w:r>
            <w:proofErr w:type="gramStart"/>
            <w:r>
              <w:rPr>
                <w:rFonts w:hint="eastAsia"/>
                <w:sz w:val="24"/>
                <w:szCs w:val="24"/>
              </w:rPr>
              <w:t>匠</w:t>
            </w:r>
            <w:proofErr w:type="gramEnd"/>
            <w:r>
              <w:rPr>
                <w:rFonts w:hint="eastAsia"/>
                <w:sz w:val="24"/>
                <w:szCs w:val="24"/>
              </w:rPr>
              <w:t>“巧手李”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，传说他是女娲后人，因其善做奇巧工艺，才被人们誉为“巧手李”。不久，“巧手李”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称女娲娘娘身披霞衣、脚踏祥云给其</w:t>
            </w:r>
            <w:proofErr w:type="gramStart"/>
            <w:r>
              <w:rPr>
                <w:rFonts w:hint="eastAsia"/>
                <w:sz w:val="24"/>
                <w:szCs w:val="24"/>
              </w:rPr>
              <w:t>托梦云</w:t>
            </w:r>
            <w:proofErr w:type="gramEnd"/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“宝瓶如花放光彩，全凭巧手把花栽，不得白芨花不开，不经八卦蝶难来，不受水浸石磨苦，哪能留得春常在。”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“巧手李”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参透此梦，原来皇宫大火，金銮殿里宝石金银烧熔在一起形成此瓶。并下圣旨，不论“巧天工”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制作多少宝瓶，均归皇宫所有，因为这种珍品是皇宫里一场大火烧出来的，于是人们都称其为“奇宝</w:t>
            </w:r>
            <w:r>
              <w:rPr>
                <w:rFonts w:hint="eastAsia"/>
                <w:sz w:val="24"/>
                <w:szCs w:val="24"/>
              </w:rPr>
              <w:t>烧”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。因为常人没有资格拥有“奇宝烧”，所以这种艺术成为了宫廷艺术。到了明景泰年间，工艺水平到达顶峰。由于产品又大多以孔雀蓝为主，所以人们就把这种工艺品</w:t>
            </w:r>
            <w:proofErr w:type="gramStart"/>
            <w:r>
              <w:rPr>
                <w:rFonts w:hint="eastAsia"/>
                <w:sz w:val="24"/>
                <w:szCs w:val="24"/>
              </w:rPr>
              <w:t>叫作</w:t>
            </w:r>
            <w:proofErr w:type="gramEnd"/>
            <w:r>
              <w:rPr>
                <w:rFonts w:hint="eastAsia"/>
                <w:sz w:val="24"/>
                <w:szCs w:val="24"/>
              </w:rPr>
              <w:t>景泰蓝。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如此精美的作品是如何制作出来的？今天，就让我们解密景泰蓝的制作过程。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二、明确学习目标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了解本文按景泰蓝的制作过程安排说明顺序，并根据事物自身的特点以及读者的认识实际，安排详略，区分主次的特点。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(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学习本文综合运用下定义、举例、列数字、比较、分</w:t>
            </w:r>
            <w:r>
              <w:rPr>
                <w:rFonts w:hint="eastAsia"/>
                <w:sz w:val="24"/>
                <w:szCs w:val="24"/>
              </w:rPr>
              <w:lastRenderedPageBreak/>
              <w:t>类、比喻等来说明事物的方法。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(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学习本文语言准确、平易的特点。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三、介绍作者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视频展示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出示人物要点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叶圣陶原名叶绍钧，字</w:t>
            </w:r>
            <w:proofErr w:type="gramStart"/>
            <w:r>
              <w:rPr>
                <w:rFonts w:hint="eastAsia"/>
                <w:sz w:val="24"/>
                <w:szCs w:val="24"/>
              </w:rPr>
              <w:t>秉</w:t>
            </w:r>
            <w:proofErr w:type="gramEnd"/>
            <w:r>
              <w:rPr>
                <w:rFonts w:hint="eastAsia"/>
                <w:sz w:val="24"/>
                <w:szCs w:val="24"/>
              </w:rPr>
              <w:t>臣、圣陶。生于江苏苏州。现代作家、教育家、文学出版家和社会活动家，有“优秀的语言艺术家”之称。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1907</w:t>
            </w:r>
            <w:r>
              <w:rPr>
                <w:rFonts w:hint="eastAsia"/>
                <w:sz w:val="24"/>
                <w:szCs w:val="24"/>
              </w:rPr>
              <w:t>年，考入草桥中学。</w:t>
            </w:r>
            <w:r>
              <w:rPr>
                <w:rFonts w:hint="eastAsia"/>
                <w:sz w:val="24"/>
                <w:szCs w:val="24"/>
              </w:rPr>
              <w:t>1916</w:t>
            </w:r>
            <w:r>
              <w:rPr>
                <w:rFonts w:hint="eastAsia"/>
                <w:sz w:val="24"/>
                <w:szCs w:val="24"/>
              </w:rPr>
              <w:t>年，进上海商务印书馆附设尚公学校执教，推出第一个童话故事《稻草人》。</w:t>
            </w:r>
            <w:r>
              <w:rPr>
                <w:rFonts w:hint="eastAsia"/>
                <w:sz w:val="24"/>
                <w:szCs w:val="24"/>
              </w:rPr>
              <w:t>1918</w:t>
            </w:r>
            <w:r>
              <w:rPr>
                <w:rFonts w:hint="eastAsia"/>
                <w:sz w:val="24"/>
                <w:szCs w:val="24"/>
              </w:rPr>
              <w:t>年，发表第一篇个人白话小说《春宴琐谭》。</w:t>
            </w:r>
            <w:r>
              <w:rPr>
                <w:rFonts w:hint="eastAsia"/>
                <w:sz w:val="24"/>
                <w:szCs w:val="24"/>
              </w:rPr>
              <w:t>1928</w:t>
            </w:r>
            <w:r>
              <w:rPr>
                <w:rFonts w:hint="eastAsia"/>
                <w:sz w:val="24"/>
                <w:szCs w:val="24"/>
              </w:rPr>
              <w:t>年，发表长篇小说《倪焕之》。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四、预习检测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复习说明文知识点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说明顺序、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说明方法、说明文语言特色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解决重点字词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铁砧</w:t>
            </w:r>
            <w:proofErr w:type="spellStart"/>
            <w:r>
              <w:rPr>
                <w:rFonts w:hint="eastAsia"/>
                <w:sz w:val="24"/>
                <w:szCs w:val="24"/>
              </w:rPr>
              <w:t>zh</w:t>
            </w:r>
            <w:proofErr w:type="spellEnd"/>
            <w:r>
              <w:rPr>
                <w:rFonts w:hint="eastAsia"/>
                <w:sz w:val="24"/>
                <w:szCs w:val="24"/>
              </w:rPr>
              <w:t>ē</w:t>
            </w:r>
            <w:r>
              <w:rPr>
                <w:rFonts w:hint="eastAsia"/>
                <w:sz w:val="24"/>
                <w:szCs w:val="24"/>
              </w:rPr>
              <w:t xml:space="preserve">n  </w:t>
            </w:r>
            <w:r>
              <w:rPr>
                <w:rFonts w:hint="eastAsia"/>
                <w:sz w:val="24"/>
                <w:szCs w:val="24"/>
              </w:rPr>
              <w:t>尽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ǐ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瓶颈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ǐ</w:t>
            </w:r>
            <w:proofErr w:type="spellStart"/>
            <w:r>
              <w:rPr>
                <w:rFonts w:hint="eastAsia"/>
                <w:sz w:val="24"/>
                <w:szCs w:val="24"/>
              </w:rPr>
              <w:t>ng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铜器作</w:t>
            </w:r>
            <w:proofErr w:type="spellStart"/>
            <w:r>
              <w:rPr>
                <w:rFonts w:hint="eastAsia"/>
                <w:sz w:val="24"/>
                <w:szCs w:val="24"/>
              </w:rPr>
              <w:t>zu</w:t>
            </w:r>
            <w:proofErr w:type="spellEnd"/>
            <w:r>
              <w:rPr>
                <w:rFonts w:hint="eastAsia"/>
                <w:sz w:val="24"/>
                <w:szCs w:val="24"/>
              </w:rPr>
              <w:t>ō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白芨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ī浆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恰如其分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è</w:t>
            </w:r>
            <w:r>
              <w:rPr>
                <w:rFonts w:hint="eastAsia"/>
                <w:sz w:val="24"/>
                <w:szCs w:val="24"/>
              </w:rPr>
              <w:t xml:space="preserve">n   </w:t>
            </w:r>
            <w:proofErr w:type="gramStart"/>
            <w:r>
              <w:rPr>
                <w:rFonts w:hint="eastAsia"/>
                <w:sz w:val="24"/>
                <w:szCs w:val="24"/>
              </w:rPr>
              <w:t>缂</w:t>
            </w:r>
            <w:proofErr w:type="gramEnd"/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è丝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釉</w:t>
            </w: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ò</w:t>
            </w:r>
            <w:r>
              <w:rPr>
                <w:rFonts w:hint="eastAsia"/>
                <w:sz w:val="24"/>
                <w:szCs w:val="24"/>
              </w:rPr>
              <w:t>u</w:t>
            </w:r>
            <w:r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蘸</w:t>
            </w:r>
            <w:proofErr w:type="spellStart"/>
            <w:proofErr w:type="gramEnd"/>
            <w:r>
              <w:rPr>
                <w:rFonts w:hint="eastAsia"/>
                <w:sz w:val="24"/>
                <w:szCs w:val="24"/>
              </w:rPr>
              <w:t>zh</w:t>
            </w:r>
            <w:proofErr w:type="spellEnd"/>
            <w:r>
              <w:rPr>
                <w:rFonts w:hint="eastAsia"/>
                <w:sz w:val="24"/>
                <w:szCs w:val="24"/>
              </w:rPr>
              <w:t>à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铁臼</w:t>
            </w:r>
            <w:proofErr w:type="spellStart"/>
            <w:r>
              <w:rPr>
                <w:rFonts w:hint="eastAsia"/>
                <w:sz w:val="24"/>
                <w:szCs w:val="24"/>
              </w:rPr>
              <w:t>ji</w:t>
            </w:r>
            <w:proofErr w:type="spellEnd"/>
            <w:r>
              <w:rPr>
                <w:rFonts w:hint="eastAsia"/>
                <w:sz w:val="24"/>
                <w:szCs w:val="24"/>
              </w:rPr>
              <w:t>ù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写作背景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《景泰蓝的制作》是一篇事物说明文。</w:t>
            </w:r>
            <w:r>
              <w:rPr>
                <w:rFonts w:hint="eastAsia"/>
                <w:sz w:val="24"/>
                <w:szCs w:val="24"/>
              </w:rPr>
              <w:t>1955</w:t>
            </w:r>
            <w:r>
              <w:rPr>
                <w:rFonts w:hint="eastAsia"/>
                <w:sz w:val="24"/>
                <w:szCs w:val="24"/>
              </w:rPr>
              <w:t>年，叶圣陶参观了北京市手工业公司实验工厂，回来之后便写了本文，向我们完整地介绍了景泰蓝这种传统手工艺品的制作过程。惊天动地：①形容声音特别响亮。②形容声势浩大或事业伟大。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初读课文，整体感知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小组合作，讨论下列问题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）快速浏览课文，并尝试划分段落层次。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第一部分：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简要说明写作此文的缘起和目的。</w:t>
            </w:r>
            <w:r>
              <w:rPr>
                <w:rFonts w:hint="eastAsia"/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 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第二部分：具体说明景泰蓝的制作方法。</w:t>
            </w:r>
            <w:r>
              <w:rPr>
                <w:rFonts w:hint="eastAsia"/>
                <w:sz w:val="24"/>
                <w:szCs w:val="24"/>
              </w:rPr>
              <w:t> (2--16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 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制胎。</w:t>
            </w:r>
            <w:r>
              <w:rPr>
                <w:rFonts w:hint="eastAsia"/>
                <w:sz w:val="24"/>
                <w:szCs w:val="24"/>
              </w:rPr>
              <w:t>(2--3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   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掐丝。</w:t>
            </w:r>
            <w:r>
              <w:rPr>
                <w:rFonts w:hint="eastAsia"/>
                <w:sz w:val="24"/>
                <w:szCs w:val="24"/>
              </w:rPr>
              <w:t>(4--9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点蓝。</w:t>
            </w:r>
            <w:r>
              <w:rPr>
                <w:rFonts w:hint="eastAsia"/>
                <w:sz w:val="24"/>
                <w:szCs w:val="24"/>
              </w:rPr>
              <w:t>(10--13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   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烧蓝。（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自然段）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打磨（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自然段）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镀金（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第三部分：强调景泰蓝的手工操作的特点，突出劳动人民的聪明才智。</w:t>
            </w:r>
            <w:r>
              <w:rPr>
                <w:rFonts w:hint="eastAsia"/>
                <w:sz w:val="24"/>
                <w:szCs w:val="24"/>
              </w:rPr>
              <w:t> (17</w:t>
            </w:r>
            <w:r>
              <w:rPr>
                <w:rFonts w:hint="eastAsia"/>
                <w:sz w:val="24"/>
                <w:szCs w:val="24"/>
              </w:rPr>
              <w:t>自然段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精读课文，研习文本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（一）景泰蓝的制作可分为几道工序？（要求：用文章的专用术语来表达）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（明确）六大工序：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制胎、掐丝、点蓝、烧蓝、打磨</w:t>
            </w:r>
            <w:r>
              <w:rPr>
                <w:rFonts w:hint="eastAsia"/>
                <w:sz w:val="24"/>
                <w:szCs w:val="24"/>
              </w:rPr>
              <w:t>、镀金。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图片、视频演示：景泰蓝制作的工序。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精读制作过程，完成表格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（二）在六大工序中，你认为那些部分写得比较详细，为什么？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（明确）“掐丝”和“点蓝”两道工序写得最详细。因为它最能体现出景泰蓝制作过程的“繁复精细”的特点。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（三）作者为了能够向读者介绍清楚景泰蓝制作过程，使用了那些说明方法？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举例子：如（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）以花瓶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因制作最复杂，所以说得最详细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、方形、长方形器件为例，具体说明如何用手工敲打使红铜片成形与结合。（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）以在铜胎上粘一棵柳树为例，说明“掐丝”是怎么回事及工人技艺高超与熟练程度。（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）以粘一棵柳树为例，具体说明是怎样“不用在铜胎上打稿”而“自由自在地”在铜胎上粘出各种图画来的。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作诠释：这是运用得最多的方法，因为要对一道工序的制作情况特别是有关原理</w:t>
            </w:r>
            <w:proofErr w:type="gramStart"/>
            <w:r>
              <w:rPr>
                <w:rFonts w:hint="eastAsia"/>
                <w:sz w:val="24"/>
                <w:szCs w:val="24"/>
              </w:rPr>
              <w:t>作出</w:t>
            </w:r>
            <w:proofErr w:type="gramEnd"/>
            <w:r>
              <w:rPr>
                <w:rFonts w:hint="eastAsia"/>
                <w:sz w:val="24"/>
                <w:szCs w:val="24"/>
              </w:rPr>
              <w:t>介绍，诠释是必不可少的。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就拿景泰蓝这个名称来说，第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自然段作如下诠释“涂上的色料有好些种，不只是一种蓝色料，为什么单叫点蓝呢</w:t>
            </w:r>
            <w:r>
              <w:rPr>
                <w:rFonts w:hint="eastAsia"/>
                <w:sz w:val="24"/>
                <w:szCs w:val="24"/>
              </w:rPr>
              <w:t>?  </w:t>
            </w:r>
            <w:r>
              <w:rPr>
                <w:rFonts w:hint="eastAsia"/>
                <w:sz w:val="24"/>
                <w:szCs w:val="24"/>
              </w:rPr>
              <w:t>原来这种制作方法开头的时候多用蓝色料，当时叫点蓝，就此叫开了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我们苏州管银器上涂色料叫发蓝，大概是同样的理由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。这种物品从明朝景泰年间十五世纪中叶开始流行，因而总名叫景泰蓝。”由设问引出，</w:t>
            </w:r>
            <w:proofErr w:type="gramStart"/>
            <w:r>
              <w:rPr>
                <w:rFonts w:hint="eastAsia"/>
                <w:sz w:val="24"/>
                <w:szCs w:val="24"/>
              </w:rPr>
              <w:t>先落实</w:t>
            </w:r>
            <w:proofErr w:type="gramEnd"/>
            <w:r>
              <w:rPr>
                <w:rFonts w:hint="eastAsia"/>
                <w:sz w:val="24"/>
                <w:szCs w:val="24"/>
              </w:rPr>
              <w:t>“蓝”字，再解释“景泰”含义，中间还穿插了“发蓝”这一旁证材料。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自然段对“烧蓝”工序，第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段对“平整”的技术要求的诠释，都是既准确又明白的。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打比方：使抽象与生疏的问题具体化。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自然段用画家的颜料来比喻点</w:t>
            </w:r>
            <w:proofErr w:type="gramStart"/>
            <w:r>
              <w:rPr>
                <w:rFonts w:hint="eastAsia"/>
                <w:sz w:val="24"/>
                <w:szCs w:val="24"/>
              </w:rPr>
              <w:t>蓝工人</w:t>
            </w:r>
            <w:proofErr w:type="gramEnd"/>
            <w:r>
              <w:rPr>
                <w:rFonts w:hint="eastAsia"/>
                <w:sz w:val="24"/>
                <w:szCs w:val="24"/>
              </w:rPr>
              <w:t>的色料。</w:t>
            </w:r>
            <w:r>
              <w:rPr>
                <w:rFonts w:hint="eastAsia"/>
                <w:sz w:val="24"/>
                <w:szCs w:val="24"/>
              </w:rPr>
              <w:t>    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作比较：第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自然段把“制胎”工序与“铜器作”里打制铜</w:t>
            </w:r>
            <w:r>
              <w:rPr>
                <w:rFonts w:hint="eastAsia"/>
                <w:sz w:val="24"/>
                <w:szCs w:val="24"/>
              </w:rPr>
              <w:lastRenderedPageBreak/>
              <w:t>器作比较，突出一个“胎”字；第七段拿“掐丝”和“刺绣、刻丝、象牙雕刻”等手工艺品比较，异中求同地强调了这些“密集”劳动“全都在细密上显能耐”的特点。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下定义：如对“掐丝”下定义说：“就是拿扁铜丝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横断面是长方形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粘到铜胎表面上。”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七、说明顺序分析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思考：景泰蓝的制作顺序是制胎、掐丝、点蓝、烧蓝、打磨、电镀，作者在说明的时候也是按照这个顺序进行的，作者为什么不将掐丝和点蓝放在前面突出强调，而要按照这样的顺序呢？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①这样</w:t>
            </w:r>
            <w:proofErr w:type="gramStart"/>
            <w:r>
              <w:rPr>
                <w:rFonts w:hint="eastAsia"/>
                <w:sz w:val="24"/>
                <w:szCs w:val="24"/>
              </w:rPr>
              <w:t>写符合</w:t>
            </w:r>
            <w:proofErr w:type="gramEnd"/>
            <w:r>
              <w:rPr>
                <w:rFonts w:hint="eastAsia"/>
                <w:sz w:val="24"/>
                <w:szCs w:val="24"/>
              </w:rPr>
              <w:t>事物自身特点。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②符合人</w:t>
            </w:r>
            <w:r>
              <w:rPr>
                <w:rFonts w:hint="eastAsia"/>
                <w:sz w:val="24"/>
                <w:szCs w:val="24"/>
              </w:rPr>
              <w:t>们对客观事物的认识规律。人们是按照事物发展的先后来认识事物的。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八、语言特色分析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对景泰蓝制作过程的介绍</w:t>
            </w:r>
            <w:proofErr w:type="gramStart"/>
            <w:r>
              <w:rPr>
                <w:rFonts w:hint="eastAsia"/>
                <w:sz w:val="24"/>
                <w:szCs w:val="24"/>
              </w:rPr>
              <w:t>有详有略</w:t>
            </w:r>
            <w:proofErr w:type="gramEnd"/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对景泰蓝制作过程中的六道工序</w:t>
            </w:r>
            <w:proofErr w:type="gramStart"/>
            <w:r>
              <w:rPr>
                <w:rFonts w:hint="eastAsia"/>
                <w:sz w:val="24"/>
                <w:szCs w:val="24"/>
              </w:rPr>
              <w:t>有详有略</w:t>
            </w:r>
            <w:proofErr w:type="gramEnd"/>
            <w:r>
              <w:rPr>
                <w:rFonts w:hint="eastAsia"/>
                <w:sz w:val="24"/>
                <w:szCs w:val="24"/>
              </w:rPr>
              <w:t>。”掐丝</w:t>
            </w:r>
            <w:proofErr w:type="gramStart"/>
            <w:r>
              <w:rPr>
                <w:rFonts w:hint="eastAsia"/>
                <w:sz w:val="24"/>
                <w:szCs w:val="24"/>
              </w:rPr>
              <w:t>”</w:t>
            </w:r>
            <w:proofErr w:type="gramEnd"/>
            <w:r>
              <w:rPr>
                <w:rFonts w:hint="eastAsia"/>
                <w:sz w:val="24"/>
                <w:szCs w:val="24"/>
              </w:rPr>
              <w:t>“点蓝”两道工序介绍很详细，其它工序则比较简略，这是因为：（</w:t>
            </w:r>
            <w:r>
              <w:rPr>
                <w:rFonts w:hint="eastAsia"/>
                <w:sz w:val="24"/>
                <w:szCs w:val="24"/>
              </w:rPr>
              <w:t> 1</w:t>
            </w:r>
            <w:r>
              <w:rPr>
                <w:rFonts w:hint="eastAsia"/>
                <w:sz w:val="24"/>
                <w:szCs w:val="24"/>
              </w:rPr>
              <w:t>）这两道工序最复杂，最精细，是决定景泰蓝质量的关键工序；（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）景泰蓝制件的独特风格、它的珍贵之处，是由这两道工序决定的；其它工序则不是景泰蓝所特有的而且又比较简单，所以略写。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详写部分既说明了些什么，又解释为什么这样做，这就为详写提供了充分的内容，为了使读者易于接受，还综合运用了举例</w:t>
            </w:r>
            <w:r>
              <w:rPr>
                <w:rFonts w:hint="eastAsia"/>
                <w:sz w:val="24"/>
                <w:szCs w:val="24"/>
              </w:rPr>
              <w:t>子、打比方、作比较、列数字等说明方法，这样对繁复的工艺过程作了深入浅出的讲解。这种写法启示了我们：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顺序说明不仅可以按照事物本身的条理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课文中制作的工艺程序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，而且可以按照人们的认识过程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课文中对这一制作过程及原理的了解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，同时，还可以把二者结合起来。这使我们懂得了，顺序说明的内容构成并不局限于过程的繁复记录，完全可以有丰富充实的多方面材料。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多种说明方法的综合运用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课文运用了诠释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说明、解释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说明法、打比方、作比较、下定义、举例子、列数字等说明方法。</w:t>
            </w:r>
            <w:r>
              <w:rPr>
                <w:rFonts w:hint="eastAsia"/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（分析见上）</w:t>
            </w:r>
            <w:r>
              <w:rPr>
                <w:rFonts w:hint="eastAsia"/>
                <w:sz w:val="24"/>
                <w:szCs w:val="24"/>
              </w:rPr>
              <w:t> 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准确使用术语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在介绍各道工序</w:t>
            </w:r>
            <w:r>
              <w:rPr>
                <w:rFonts w:hint="eastAsia"/>
                <w:sz w:val="24"/>
                <w:szCs w:val="24"/>
              </w:rPr>
              <w:t>的时候，作者还运用“掐丝”“点蓝”“烧蓝”“打磨”等术语。这些术语的使用都是必要的和准确的。因为：（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）可以避免说外行话；（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）术语是在长期实践过程中提炼出来的，最能</w:t>
            </w:r>
            <w:r>
              <w:rPr>
                <w:rFonts w:hint="eastAsia"/>
                <w:sz w:val="24"/>
                <w:szCs w:val="24"/>
              </w:rPr>
              <w:lastRenderedPageBreak/>
              <w:t>准确地概括某一道工序的特点和内容的语言，恰当使用术语，能够使说明的语言更精炼；（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）正因为术语能够准确而精当地概括那道工序的特点和内容，正确使用术语，能使文章眉目清楚，读者也容易把握这道工序的内容和特点。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九、主旨归纳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本文按照工艺流程的顺序介绍了景泰蓝的制作过程，说明景泰蓝手工制作的繁复和精细，反映了制作工人手艺的精巧和这种手工艺品的珍贵。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十、作业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你还知道哪些中国传统工艺？对此你又有何感想？</w:t>
            </w:r>
          </w:p>
          <w:p w:rsidR="00AB30FF" w:rsidRDefault="00971A79">
            <w:pPr>
              <w:pStyle w:val="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选择合适的说明顺序，恰当的说明方法，向大家介绍一件手工艺品的制作过程，要求语言简洁，说明清楚。</w:t>
            </w:r>
          </w:p>
        </w:tc>
        <w:tc>
          <w:tcPr>
            <w:tcW w:w="1570" w:type="dxa"/>
            <w:vAlign w:val="center"/>
          </w:tcPr>
          <w:p w:rsidR="00AB30FF" w:rsidRDefault="00AB30F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B30FF" w:rsidRDefault="00AB30FF"/>
    <w:sectPr w:rsidR="00AB30FF" w:rsidSect="00AB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79" w:rsidRDefault="00971A79" w:rsidP="00D60CB8">
      <w:r>
        <w:separator/>
      </w:r>
    </w:p>
  </w:endnote>
  <w:endnote w:type="continuationSeparator" w:id="0">
    <w:p w:rsidR="00971A79" w:rsidRDefault="00971A79" w:rsidP="00D6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79" w:rsidRDefault="00971A79" w:rsidP="00D60CB8">
      <w:r>
        <w:separator/>
      </w:r>
    </w:p>
  </w:footnote>
  <w:footnote w:type="continuationSeparator" w:id="0">
    <w:p w:rsidR="00971A79" w:rsidRDefault="00971A79" w:rsidP="00D60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AB30FF"/>
    <w:rsid w:val="00971A79"/>
    <w:rsid w:val="00AB30FF"/>
    <w:rsid w:val="00D60CB8"/>
    <w:rsid w:val="506635BB"/>
    <w:rsid w:val="5EC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qFormat/>
    <w:rsid w:val="00AB30FF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">
    <w:name w:val="正文标题2"/>
    <w:basedOn w:val="20"/>
    <w:autoRedefine/>
    <w:qFormat/>
    <w:rsid w:val="00AB30FF"/>
  </w:style>
  <w:style w:type="paragraph" w:customStyle="1" w:styleId="20">
    <w:name w:val="小标题2"/>
    <w:basedOn w:val="a"/>
    <w:autoRedefine/>
    <w:qFormat/>
    <w:rsid w:val="00AB30FF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正文标题3"/>
    <w:basedOn w:val="1"/>
    <w:autoRedefine/>
    <w:qFormat/>
    <w:rsid w:val="00AB30FF"/>
    <w:rPr>
      <w:rFonts w:ascii="楷体" w:eastAsia="楷体" w:hAnsi="楷体"/>
    </w:rPr>
  </w:style>
  <w:style w:type="paragraph" w:styleId="a3">
    <w:name w:val="header"/>
    <w:basedOn w:val="a"/>
    <w:link w:val="Char"/>
    <w:rsid w:val="00D60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0CB8"/>
    <w:rPr>
      <w:kern w:val="2"/>
      <w:sz w:val="18"/>
      <w:szCs w:val="18"/>
    </w:rPr>
  </w:style>
  <w:style w:type="paragraph" w:styleId="a4">
    <w:name w:val="footer"/>
    <w:basedOn w:val="a"/>
    <w:link w:val="Char0"/>
    <w:rsid w:val="00D60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0C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2024-07-10T06:12:00Z</dcterms:created>
  <dcterms:modified xsi:type="dcterms:W3CDTF">2025-09-27T13:39:00Z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67D1DAD08CEF4CB59B9D21AF0D578BBC_12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