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附件：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A包：宣传布画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09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9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705" w:type="dxa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宣传布画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380平米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画面清楚、用料结实耐久、黏贴结实。</w:t>
            </w:r>
          </w:p>
        </w:tc>
        <w:tc>
          <w:tcPr>
            <w:tcW w:w="170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B包：2020年上半年作业</w:t>
      </w:r>
    </w:p>
    <w:tbl>
      <w:tblPr>
        <w:tblStyle w:val="7"/>
        <w:tblW w:w="8813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95"/>
        <w:gridCol w:w="1260"/>
        <w:gridCol w:w="1155"/>
        <w:gridCol w:w="1290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规 格 型 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数  量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单  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价  格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大演草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16开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4000本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教学日志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16开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会议记录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16开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220本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稿纸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16开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400本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大白纸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8开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60捆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班主任手册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工作手册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200*140mm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备课记录附页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教案设计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领料单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2联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100本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33000元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C包：教学楼、宿舍楼连廊纱窗维修与改造</w:t>
      </w:r>
    </w:p>
    <w:tbl>
      <w:tblPr>
        <w:tblStyle w:val="6"/>
        <w:tblpPr w:leftFromText="180" w:rightFromText="180" w:vertAnchor="text" w:horzAnchor="page" w:tblpX="1332" w:tblpY="412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618"/>
        <w:gridCol w:w="1410"/>
        <w:gridCol w:w="115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4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名称说明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单价</w:t>
            </w:r>
            <w:r>
              <w:rPr>
                <w:rFonts w:hint="eastAsia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合价</w:t>
            </w:r>
            <w:r>
              <w:rPr>
                <w:rFonts w:hint="eastAsia"/>
                <w:sz w:val="21"/>
                <w:szCs w:val="21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4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教学楼纱窗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宿舍楼连廊纱窗改成金刚纱网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,1300*600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彩钢卷帘门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西3750*2040+2040*850包箱</w:t>
            </w:r>
          </w:p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东3680*1600+1600*850包箱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厚度0.5彩钢卷帘门含安装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16.64平方米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4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40*40*2.0镀锌方管加固立柱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3400*2只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6.8米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5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不锈钢三角栏杆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西2300*2960/2+2300*400+2960*200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东2350*2900/2+2350*350+2900*200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加厚材料38*38*1.0不锈钢方管、22*0.5不锈钢圆管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9.72平方米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5" w:type="dxa"/>
            <w:noWrap w:val="0"/>
            <w:vAlign w:val="top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18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24000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D包：</w:t>
      </w:r>
      <w:bookmarkStart w:id="5" w:name="_GoBack"/>
      <w:r>
        <w:rPr>
          <w:rFonts w:hint="eastAsia"/>
          <w:sz w:val="32"/>
          <w:szCs w:val="32"/>
          <w:lang w:val="en-US" w:eastAsia="zh-CN"/>
        </w:rPr>
        <w:t>第46届世界技能大赛山东集训备料</w:t>
      </w:r>
    </w:p>
    <w:bookmarkEnd w:id="5"/>
    <w:p>
      <w:pPr>
        <w:jc w:val="center"/>
        <w:rPr>
          <w:sz w:val="21"/>
          <w:szCs w:val="21"/>
        </w:rPr>
      </w:pPr>
    </w:p>
    <w:tbl>
      <w:tblPr>
        <w:tblStyle w:val="6"/>
        <w:tblW w:w="997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1"/>
        <w:gridCol w:w="1686"/>
        <w:gridCol w:w="1170"/>
        <w:gridCol w:w="930"/>
        <w:gridCol w:w="1338"/>
        <w:gridCol w:w="125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531" w:type="dxa"/>
          </w:tcPr>
          <w:p>
            <w:pPr>
              <w:pStyle w:val="10"/>
              <w:spacing w:line="378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bookmarkStart w:id="0" w:name="_bookmark39"/>
            <w:bookmarkEnd w:id="0"/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设备名称</w:t>
            </w:r>
          </w:p>
        </w:tc>
        <w:tc>
          <w:tcPr>
            <w:tcW w:w="1686" w:type="dxa"/>
          </w:tcPr>
          <w:p>
            <w:pPr>
              <w:pStyle w:val="10"/>
              <w:spacing w:line="378" w:lineRule="exact"/>
              <w:ind w:left="210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型号</w:t>
            </w:r>
          </w:p>
        </w:tc>
        <w:tc>
          <w:tcPr>
            <w:tcW w:w="1170" w:type="dxa"/>
          </w:tcPr>
          <w:p>
            <w:pPr>
              <w:pStyle w:val="10"/>
              <w:spacing w:line="378" w:lineRule="exact"/>
              <w:ind w:left="156" w:right="29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牌号</w:t>
            </w:r>
          </w:p>
        </w:tc>
        <w:tc>
          <w:tcPr>
            <w:tcW w:w="930" w:type="dxa"/>
          </w:tcPr>
          <w:p>
            <w:pPr>
              <w:pStyle w:val="10"/>
              <w:spacing w:line="378" w:lineRule="exact"/>
              <w:ind w:left="2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单位</w:t>
            </w:r>
          </w:p>
        </w:tc>
        <w:tc>
          <w:tcPr>
            <w:tcW w:w="1338" w:type="dxa"/>
          </w:tcPr>
          <w:p>
            <w:pPr>
              <w:pStyle w:val="10"/>
              <w:spacing w:line="378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数量</w:t>
            </w:r>
          </w:p>
        </w:tc>
        <w:tc>
          <w:tcPr>
            <w:tcW w:w="1257" w:type="dxa"/>
          </w:tcPr>
          <w:p>
            <w:pPr>
              <w:pStyle w:val="10"/>
              <w:spacing w:line="378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估价（元）</w:t>
            </w:r>
          </w:p>
        </w:tc>
        <w:tc>
          <w:tcPr>
            <w:tcW w:w="1065" w:type="dxa"/>
          </w:tcPr>
          <w:p>
            <w:pPr>
              <w:pStyle w:val="10"/>
              <w:spacing w:line="378" w:lineRule="exact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531" w:type="dxa"/>
          </w:tcPr>
          <w:p>
            <w:pPr>
              <w:pStyle w:val="10"/>
              <w:spacing w:line="375" w:lineRule="exact"/>
              <w:ind w:left="134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模块 B 压力容器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line="375" w:lineRule="exact"/>
              <w:ind w:left="210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按图纸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</w:tcPr>
          <w:p>
            <w:pPr>
              <w:pStyle w:val="10"/>
              <w:spacing w:line="375" w:lineRule="exact"/>
              <w:ind w:left="156" w:right="26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30"/>
                <w:sz w:val="21"/>
                <w:szCs w:val="21"/>
              </w:rPr>
              <w:t>/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930" w:type="dxa"/>
          </w:tcPr>
          <w:p>
            <w:pPr>
              <w:pStyle w:val="10"/>
              <w:spacing w:line="375" w:lineRule="exact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套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line="375" w:lineRule="exact"/>
              <w:ind w:left="254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10套</w:t>
            </w:r>
          </w:p>
        </w:tc>
        <w:tc>
          <w:tcPr>
            <w:tcW w:w="1257" w:type="dxa"/>
          </w:tcPr>
          <w:p>
            <w:pPr>
              <w:pStyle w:val="10"/>
              <w:spacing w:line="375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line="375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31" w:type="dxa"/>
          </w:tcPr>
          <w:p>
            <w:pPr>
              <w:pStyle w:val="10"/>
              <w:spacing w:line="378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模块 C 铝合金结构件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line="378" w:lineRule="exact"/>
              <w:ind w:left="210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按图纸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</w:tcPr>
          <w:p>
            <w:pPr>
              <w:pStyle w:val="10"/>
              <w:spacing w:line="378" w:lineRule="exact"/>
              <w:ind w:left="156" w:right="26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30"/>
                <w:sz w:val="21"/>
                <w:szCs w:val="21"/>
              </w:rPr>
              <w:t>/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930" w:type="dxa"/>
          </w:tcPr>
          <w:p>
            <w:pPr>
              <w:pStyle w:val="10"/>
              <w:spacing w:line="378" w:lineRule="exact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套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line="378" w:lineRule="exact"/>
              <w:ind w:left="254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10套</w:t>
            </w:r>
          </w:p>
        </w:tc>
        <w:tc>
          <w:tcPr>
            <w:tcW w:w="1257" w:type="dxa"/>
          </w:tcPr>
          <w:p>
            <w:pPr>
              <w:pStyle w:val="10"/>
              <w:spacing w:line="378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line="378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31" w:type="dxa"/>
          </w:tcPr>
          <w:p>
            <w:pPr>
              <w:pStyle w:val="10"/>
              <w:spacing w:line="378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模块 D 不锈钢结构件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line="378" w:lineRule="exact"/>
              <w:ind w:left="210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按图纸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</w:tcPr>
          <w:p>
            <w:pPr>
              <w:pStyle w:val="10"/>
              <w:spacing w:line="378" w:lineRule="exact"/>
              <w:ind w:left="156" w:right="26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30"/>
                <w:sz w:val="21"/>
                <w:szCs w:val="21"/>
              </w:rPr>
              <w:t>/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930" w:type="dxa"/>
          </w:tcPr>
          <w:p>
            <w:pPr>
              <w:pStyle w:val="10"/>
              <w:spacing w:line="378" w:lineRule="exact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套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line="378" w:lineRule="exact"/>
              <w:ind w:left="254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10套</w:t>
            </w:r>
          </w:p>
        </w:tc>
        <w:tc>
          <w:tcPr>
            <w:tcW w:w="1257" w:type="dxa"/>
          </w:tcPr>
          <w:p>
            <w:pPr>
              <w:pStyle w:val="10"/>
              <w:spacing w:line="378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line="378" w:lineRule="exact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31" w:type="dxa"/>
          </w:tcPr>
          <w:p>
            <w:pPr>
              <w:pStyle w:val="10"/>
              <w:spacing w:before="80"/>
              <w:ind w:left="134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Φ1.0 实芯焊丝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2"/>
              <w:ind w:left="107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ER50-6</w:t>
            </w:r>
          </w:p>
        </w:tc>
        <w:tc>
          <w:tcPr>
            <w:tcW w:w="1170" w:type="dxa"/>
          </w:tcPr>
          <w:p>
            <w:pPr>
              <w:pStyle w:val="10"/>
              <w:spacing w:line="359" w:lineRule="exact"/>
              <w:ind w:right="130" w:firstLine="128" w:firstLineChars="61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大西洋</w:t>
            </w:r>
          </w:p>
          <w:p>
            <w:pPr>
              <w:pStyle w:val="10"/>
              <w:spacing w:line="231" w:lineRule="exact"/>
              <w:ind w:right="130" w:firstLine="128" w:firstLineChars="61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CHW-50C6</w:t>
            </w:r>
          </w:p>
        </w:tc>
        <w:tc>
          <w:tcPr>
            <w:tcW w:w="930" w:type="dxa"/>
          </w:tcPr>
          <w:p>
            <w:pPr>
              <w:pStyle w:val="10"/>
              <w:spacing w:before="80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盘</w:t>
            </w:r>
          </w:p>
        </w:tc>
        <w:tc>
          <w:tcPr>
            <w:tcW w:w="1338" w:type="dxa"/>
          </w:tcPr>
          <w:p>
            <w:pPr>
              <w:pStyle w:val="10"/>
              <w:spacing w:line="303" w:lineRule="exact"/>
              <w:ind w:left="115" w:right="-29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pacing w:val="-2"/>
                <w:sz w:val="21"/>
                <w:szCs w:val="21"/>
              </w:rPr>
              <w:t>5</w:t>
            </w:r>
          </w:p>
        </w:tc>
        <w:tc>
          <w:tcPr>
            <w:tcW w:w="1257" w:type="dxa"/>
          </w:tcPr>
          <w:p>
            <w:pPr>
              <w:pStyle w:val="10"/>
              <w:spacing w:line="303" w:lineRule="exact"/>
              <w:ind w:right="-29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line="303" w:lineRule="exact"/>
              <w:ind w:right="-29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531" w:type="dxa"/>
          </w:tcPr>
          <w:p>
            <w:pPr>
              <w:pStyle w:val="10"/>
              <w:spacing w:before="77"/>
              <w:ind w:left="134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Φ1.2 药芯焊丝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5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E501T-1</w:t>
            </w:r>
          </w:p>
        </w:tc>
        <w:tc>
          <w:tcPr>
            <w:tcW w:w="1170" w:type="dxa"/>
          </w:tcPr>
          <w:p>
            <w:pPr>
              <w:pStyle w:val="10"/>
              <w:spacing w:line="356" w:lineRule="exact"/>
              <w:ind w:firstLine="128" w:firstLineChars="61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大西洋</w:t>
            </w:r>
          </w:p>
          <w:p>
            <w:pPr>
              <w:pStyle w:val="10"/>
              <w:spacing w:line="231" w:lineRule="exact"/>
              <w:ind w:firstLine="125" w:firstLineChars="61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pacing w:val="-2"/>
                <w:sz w:val="21"/>
                <w:szCs w:val="21"/>
              </w:rPr>
              <w:t>CHT711</w:t>
            </w: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盘</w:t>
            </w:r>
          </w:p>
        </w:tc>
        <w:tc>
          <w:tcPr>
            <w:tcW w:w="1338" w:type="dxa"/>
          </w:tcPr>
          <w:p>
            <w:pPr>
              <w:pStyle w:val="10"/>
              <w:spacing w:line="300" w:lineRule="exact"/>
              <w:ind w:left="115" w:right="-29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pacing w:val="-2"/>
                <w:sz w:val="21"/>
                <w:szCs w:val="21"/>
              </w:rPr>
              <w:t>5</w:t>
            </w:r>
          </w:p>
        </w:tc>
        <w:tc>
          <w:tcPr>
            <w:tcW w:w="1257" w:type="dxa"/>
          </w:tcPr>
          <w:p>
            <w:pPr>
              <w:pStyle w:val="10"/>
              <w:spacing w:line="300" w:lineRule="exact"/>
              <w:ind w:right="-29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line="300" w:lineRule="exact"/>
              <w:ind w:right="-29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before="77"/>
              <w:ind w:left="134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Φ2.4 氩弧焊丝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7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ER50-6</w:t>
            </w:r>
          </w:p>
        </w:tc>
        <w:tc>
          <w:tcPr>
            <w:tcW w:w="1170" w:type="dxa"/>
          </w:tcPr>
          <w:p>
            <w:pPr>
              <w:pStyle w:val="10"/>
              <w:spacing w:line="356" w:lineRule="exact"/>
              <w:ind w:firstLine="128" w:firstLineChars="61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大西洋</w:t>
            </w:r>
          </w:p>
          <w:p>
            <w:pPr>
              <w:pStyle w:val="10"/>
              <w:spacing w:line="231" w:lineRule="exact"/>
              <w:ind w:firstLine="128" w:firstLineChars="61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CHG-56</w:t>
            </w: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kg</w:t>
            </w:r>
          </w:p>
        </w:tc>
        <w:tc>
          <w:tcPr>
            <w:tcW w:w="1338" w:type="dxa"/>
          </w:tcPr>
          <w:p>
            <w:pPr>
              <w:pStyle w:val="10"/>
              <w:spacing w:before="77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10</w:t>
            </w:r>
          </w:p>
        </w:tc>
        <w:tc>
          <w:tcPr>
            <w:tcW w:w="1257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31" w:type="dxa"/>
          </w:tcPr>
          <w:p>
            <w:pPr>
              <w:pStyle w:val="10"/>
              <w:spacing w:before="80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Φ1.6 不锈钢焊丝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2"/>
              <w:ind w:left="210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ER308L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</w:tcPr>
          <w:p>
            <w:pPr>
              <w:pStyle w:val="10"/>
              <w:spacing w:line="359" w:lineRule="exact"/>
              <w:ind w:right="130" w:firstLine="128" w:firstLineChars="61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大西洋</w:t>
            </w:r>
          </w:p>
          <w:p>
            <w:pPr>
              <w:pStyle w:val="10"/>
              <w:spacing w:line="231" w:lineRule="exact"/>
              <w:ind w:right="130" w:firstLine="128" w:firstLineChars="61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CHG-308L</w:t>
            </w:r>
          </w:p>
        </w:tc>
        <w:tc>
          <w:tcPr>
            <w:tcW w:w="930" w:type="dxa"/>
          </w:tcPr>
          <w:p>
            <w:pPr>
              <w:pStyle w:val="10"/>
              <w:spacing w:before="80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kg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before="80"/>
              <w:ind w:right="44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10</w:t>
            </w:r>
          </w:p>
        </w:tc>
        <w:tc>
          <w:tcPr>
            <w:tcW w:w="1257" w:type="dxa"/>
          </w:tcPr>
          <w:p>
            <w:pPr>
              <w:pStyle w:val="10"/>
              <w:spacing w:before="80"/>
              <w:ind w:right="44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80"/>
              <w:ind w:right="44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before="78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Φ2.4 不锈钢焊丝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210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ER308L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</w:tcPr>
          <w:p>
            <w:pPr>
              <w:pStyle w:val="10"/>
              <w:spacing w:line="357" w:lineRule="exact"/>
              <w:ind w:right="130" w:firstLine="128" w:firstLineChars="61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大西洋</w:t>
            </w:r>
          </w:p>
          <w:p>
            <w:pPr>
              <w:pStyle w:val="10"/>
              <w:spacing w:line="231" w:lineRule="exact"/>
              <w:ind w:right="130" w:firstLine="128" w:firstLineChars="61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CHG-308L</w:t>
            </w:r>
          </w:p>
        </w:tc>
        <w:tc>
          <w:tcPr>
            <w:tcW w:w="930" w:type="dxa"/>
          </w:tcPr>
          <w:p>
            <w:pPr>
              <w:pStyle w:val="10"/>
              <w:spacing w:before="78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kg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before="78"/>
              <w:ind w:right="44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10</w:t>
            </w:r>
          </w:p>
        </w:tc>
        <w:tc>
          <w:tcPr>
            <w:tcW w:w="1257" w:type="dxa"/>
          </w:tcPr>
          <w:p>
            <w:pPr>
              <w:pStyle w:val="10"/>
              <w:spacing w:before="78"/>
              <w:ind w:right="44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8"/>
              <w:ind w:right="44"/>
              <w:jc w:val="both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line="300" w:lineRule="exact"/>
              <w:ind w:left="33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低碳钢管</w:t>
            </w:r>
            <w:r>
              <w:rPr>
                <w:rFonts w:hint="eastAsia" w:ascii="仿宋_GB2312" w:hAnsi="仿宋" w:eastAsia="仿宋_GB2312" w:cs="仿宋"/>
                <w:w w:val="125"/>
                <w:sz w:val="21"/>
                <w:szCs w:val="21"/>
              </w:rPr>
              <w:t>(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单边开 30</w:t>
            </w:r>
          </w:p>
          <w:p>
            <w:pPr>
              <w:pStyle w:val="10"/>
              <w:spacing w:line="303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度坡口）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7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114.3*8.56*100mm</w:t>
            </w:r>
          </w:p>
        </w:tc>
        <w:tc>
          <w:tcPr>
            <w:tcW w:w="1170" w:type="dxa"/>
          </w:tcPr>
          <w:p>
            <w:pPr>
              <w:pStyle w:val="10"/>
              <w:spacing w:before="190"/>
              <w:ind w:left="25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/</w:t>
            </w: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个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before="77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80</w:t>
            </w:r>
          </w:p>
        </w:tc>
        <w:tc>
          <w:tcPr>
            <w:tcW w:w="1257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line="300" w:lineRule="exact"/>
              <w:ind w:left="33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低碳钢板</w:t>
            </w:r>
            <w:r>
              <w:rPr>
                <w:rFonts w:hint="eastAsia" w:ascii="仿宋_GB2312" w:hAnsi="仿宋" w:eastAsia="仿宋_GB2312" w:cs="仿宋"/>
                <w:w w:val="125"/>
                <w:sz w:val="21"/>
                <w:szCs w:val="21"/>
              </w:rPr>
              <w:t>(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单边开 30</w:t>
            </w:r>
          </w:p>
          <w:p>
            <w:pPr>
              <w:pStyle w:val="10"/>
              <w:spacing w:line="303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度坡口）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5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230*100*10 mm</w:t>
            </w:r>
          </w:p>
        </w:tc>
        <w:tc>
          <w:tcPr>
            <w:tcW w:w="1170" w:type="dxa"/>
          </w:tcPr>
          <w:p>
            <w:pPr>
              <w:pStyle w:val="10"/>
              <w:spacing w:before="190"/>
              <w:ind w:left="25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/</w:t>
            </w: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块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before="77"/>
              <w:ind w:left="254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100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257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31" w:type="dxa"/>
          </w:tcPr>
          <w:p>
            <w:pPr>
              <w:pStyle w:val="10"/>
              <w:spacing w:line="303" w:lineRule="exact"/>
              <w:ind w:left="33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低碳钢板</w:t>
            </w:r>
            <w:r>
              <w:rPr>
                <w:rFonts w:hint="eastAsia" w:ascii="仿宋_GB2312" w:hAnsi="仿宋" w:eastAsia="仿宋_GB2312" w:cs="仿宋"/>
                <w:w w:val="125"/>
                <w:sz w:val="21"/>
                <w:szCs w:val="21"/>
              </w:rPr>
              <w:t>(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单边开 30</w:t>
            </w:r>
          </w:p>
          <w:p>
            <w:pPr>
              <w:pStyle w:val="10"/>
              <w:spacing w:line="303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度坡口）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2"/>
              <w:ind w:left="105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230*125*16 mm</w:t>
            </w:r>
          </w:p>
        </w:tc>
        <w:tc>
          <w:tcPr>
            <w:tcW w:w="1170" w:type="dxa"/>
          </w:tcPr>
          <w:p>
            <w:pPr>
              <w:pStyle w:val="10"/>
              <w:spacing w:before="192"/>
              <w:ind w:left="25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/</w:t>
            </w:r>
          </w:p>
        </w:tc>
        <w:tc>
          <w:tcPr>
            <w:tcW w:w="930" w:type="dxa"/>
          </w:tcPr>
          <w:p>
            <w:pPr>
              <w:pStyle w:val="10"/>
              <w:spacing w:before="80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块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before="80"/>
              <w:ind w:left="254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100</w:t>
            </w:r>
          </w:p>
        </w:tc>
        <w:tc>
          <w:tcPr>
            <w:tcW w:w="1257" w:type="dxa"/>
          </w:tcPr>
          <w:p>
            <w:pPr>
              <w:pStyle w:val="10"/>
              <w:spacing w:before="80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80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line="300" w:lineRule="exact"/>
              <w:ind w:left="33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低碳钢板</w:t>
            </w:r>
            <w:r>
              <w:rPr>
                <w:rFonts w:hint="eastAsia" w:ascii="仿宋_GB2312" w:hAnsi="仿宋" w:eastAsia="仿宋_GB2312" w:cs="仿宋"/>
                <w:w w:val="125"/>
                <w:sz w:val="21"/>
                <w:szCs w:val="21"/>
              </w:rPr>
              <w:t>(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单边开 30</w:t>
            </w:r>
          </w:p>
          <w:p>
            <w:pPr>
              <w:pStyle w:val="10"/>
              <w:spacing w:line="303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度坡口）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5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230*100*12 mm</w:t>
            </w:r>
          </w:p>
        </w:tc>
        <w:tc>
          <w:tcPr>
            <w:tcW w:w="1170" w:type="dxa"/>
          </w:tcPr>
          <w:p>
            <w:pPr>
              <w:pStyle w:val="10"/>
              <w:spacing w:before="190"/>
              <w:ind w:left="25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/</w:t>
            </w: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块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before="77"/>
              <w:ind w:left="254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100</w:t>
            </w:r>
          </w:p>
        </w:tc>
        <w:tc>
          <w:tcPr>
            <w:tcW w:w="1257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line="300" w:lineRule="exact"/>
              <w:ind w:left="33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低碳钢板</w:t>
            </w:r>
            <w:r>
              <w:rPr>
                <w:rFonts w:hint="eastAsia" w:ascii="仿宋_GB2312" w:hAnsi="仿宋" w:eastAsia="仿宋_GB2312" w:cs="仿宋"/>
                <w:w w:val="125"/>
                <w:sz w:val="21"/>
                <w:szCs w:val="21"/>
              </w:rPr>
              <w:t>(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单边开 30</w:t>
            </w:r>
          </w:p>
          <w:p>
            <w:pPr>
              <w:pStyle w:val="10"/>
              <w:spacing w:line="303" w:lineRule="exact"/>
              <w:ind w:left="136" w:right="3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度坡口）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7" w:right="80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200*50*10 mm</w:t>
            </w:r>
          </w:p>
        </w:tc>
        <w:tc>
          <w:tcPr>
            <w:tcW w:w="1170" w:type="dxa"/>
          </w:tcPr>
          <w:p>
            <w:pPr>
              <w:pStyle w:val="10"/>
              <w:spacing w:before="190"/>
              <w:ind w:left="25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/</w:t>
            </w: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块</w:t>
            </w:r>
            <w:r>
              <w:rPr>
                <w:rFonts w:hint="eastAsia" w:ascii="仿宋_GB2312" w:hAnsi="仿宋" w:eastAsia="仿宋_GB2312" w:cs="仿宋"/>
                <w:w w:val="224"/>
                <w:sz w:val="21"/>
                <w:szCs w:val="21"/>
              </w:rPr>
              <w:t xml:space="preserve"> </w:t>
            </w:r>
          </w:p>
        </w:tc>
        <w:tc>
          <w:tcPr>
            <w:tcW w:w="1338" w:type="dxa"/>
          </w:tcPr>
          <w:p>
            <w:pPr>
              <w:pStyle w:val="10"/>
              <w:spacing w:before="77"/>
              <w:ind w:left="254"/>
              <w:rPr>
                <w:rFonts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200</w:t>
            </w:r>
          </w:p>
        </w:tc>
        <w:tc>
          <w:tcPr>
            <w:tcW w:w="1257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7"/>
              <w:rPr>
                <w:rFonts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line="300" w:lineRule="exact"/>
              <w:ind w:left="33" w:right="3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氩气和CO2混合气体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7" w:right="80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(20%CO2+80%Ar)</w:t>
            </w:r>
          </w:p>
        </w:tc>
        <w:tc>
          <w:tcPr>
            <w:tcW w:w="1170" w:type="dxa"/>
          </w:tcPr>
          <w:p>
            <w:pPr>
              <w:pStyle w:val="10"/>
              <w:spacing w:before="190"/>
              <w:ind w:left="25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瓶</w:t>
            </w:r>
          </w:p>
        </w:tc>
        <w:tc>
          <w:tcPr>
            <w:tcW w:w="1338" w:type="dxa"/>
          </w:tcPr>
          <w:p>
            <w:pPr>
              <w:pStyle w:val="10"/>
              <w:spacing w:before="77"/>
              <w:ind w:left="254"/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5瓶</w:t>
            </w:r>
          </w:p>
        </w:tc>
        <w:tc>
          <w:tcPr>
            <w:tcW w:w="1257" w:type="dxa"/>
          </w:tcPr>
          <w:p>
            <w:pPr>
              <w:pStyle w:val="10"/>
              <w:spacing w:before="77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7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31" w:type="dxa"/>
          </w:tcPr>
          <w:p>
            <w:pPr>
              <w:pStyle w:val="10"/>
              <w:spacing w:line="300" w:lineRule="exact"/>
              <w:ind w:left="33" w:right="3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氩气</w:t>
            </w:r>
          </w:p>
        </w:tc>
        <w:tc>
          <w:tcPr>
            <w:tcW w:w="1686" w:type="dxa"/>
          </w:tcPr>
          <w:p>
            <w:pPr>
              <w:pStyle w:val="10"/>
              <w:spacing w:before="190"/>
              <w:ind w:left="107" w:right="80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（99.99%）</w:t>
            </w:r>
          </w:p>
        </w:tc>
        <w:tc>
          <w:tcPr>
            <w:tcW w:w="1170" w:type="dxa"/>
          </w:tcPr>
          <w:p>
            <w:pPr>
              <w:pStyle w:val="10"/>
              <w:spacing w:before="190"/>
              <w:ind w:left="25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930" w:type="dxa"/>
          </w:tcPr>
          <w:p>
            <w:pPr>
              <w:pStyle w:val="10"/>
              <w:spacing w:before="77"/>
              <w:ind w:left="329" w:right="198"/>
              <w:jc w:val="center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瓶</w:t>
            </w:r>
          </w:p>
        </w:tc>
        <w:tc>
          <w:tcPr>
            <w:tcW w:w="1338" w:type="dxa"/>
          </w:tcPr>
          <w:p>
            <w:pPr>
              <w:pStyle w:val="10"/>
              <w:spacing w:before="77"/>
              <w:ind w:left="254"/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w w:val="105"/>
                <w:sz w:val="21"/>
                <w:szCs w:val="21"/>
              </w:rPr>
              <w:t>5瓶</w:t>
            </w:r>
          </w:p>
        </w:tc>
        <w:tc>
          <w:tcPr>
            <w:tcW w:w="1257" w:type="dxa"/>
          </w:tcPr>
          <w:p>
            <w:pPr>
              <w:pStyle w:val="10"/>
              <w:spacing w:before="77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77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977" w:type="dxa"/>
            <w:gridSpan w:val="7"/>
          </w:tcPr>
          <w:p>
            <w:pPr>
              <w:pStyle w:val="10"/>
              <w:spacing w:line="300" w:lineRule="exact"/>
              <w:ind w:left="33" w:right="3"/>
              <w:jc w:val="center"/>
              <w:rPr>
                <w:rFonts w:ascii="仿宋_GB2312" w:hAnsi="仿宋" w:eastAsia="仿宋_GB2312" w:cs="仿宋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仿宋_GB2312" w:hAnsi="仿宋" w:eastAsia="仿宋_GB2312" w:cs="仿宋"/>
                <w:b/>
                <w:sz w:val="21"/>
                <w:szCs w:val="21"/>
              </w:rPr>
              <w:t>合计：</w:t>
            </w:r>
            <w:r>
              <w:rPr>
                <w:rFonts w:hint="eastAsia" w:ascii="仿宋_GB2312" w:hAnsi="仿宋" w:eastAsia="仿宋_GB2312" w:cs="仿宋"/>
                <w:b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仿宋_GB2312" w:hAnsi="仿宋" w:eastAsia="仿宋_GB2312" w:cs="仿宋"/>
                <w:b/>
                <w:sz w:val="21"/>
                <w:szCs w:val="21"/>
              </w:rPr>
              <w:t>00元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注：此项耗材用于集训选拔赛赛前训练使用。</w:t>
      </w:r>
    </w:p>
    <w:p>
      <w:pPr>
        <w:pStyle w:val="2"/>
        <w:spacing w:line="660" w:lineRule="exact"/>
        <w:ind w:left="0" w:leftChars="0" w:firstLine="0" w:firstLineChars="0"/>
        <w:jc w:val="left"/>
        <w:rPr>
          <w:rFonts w:ascii="Times New Roman"/>
          <w:sz w:val="21"/>
          <w:szCs w:val="21"/>
        </w:rPr>
        <w:sectPr>
          <w:footerReference r:id="rId3" w:type="default"/>
          <w:pgSz w:w="11910" w:h="16840"/>
          <w:pgMar w:top="1400" w:right="1560" w:bottom="280" w:left="1560" w:header="720" w:footer="720" w:gutter="0"/>
          <w:cols w:space="720" w:num="1"/>
        </w:sectPr>
      </w:pPr>
      <w:bookmarkStart w:id="1" w:name="_bookmark60"/>
      <w:bookmarkEnd w:id="1"/>
      <w:bookmarkStart w:id="2" w:name="_bookmark40"/>
      <w:bookmarkEnd w:id="2"/>
    </w:p>
    <w:p>
      <w:pPr>
        <w:spacing w:line="726" w:lineRule="exact"/>
        <w:rPr>
          <w:rFonts w:ascii="Droid Sans Fallback"/>
          <w:b/>
          <w:sz w:val="21"/>
          <w:szCs w:val="21"/>
        </w:rPr>
      </w:pPr>
      <w:bookmarkStart w:id="3" w:name="_bookmark61"/>
      <w:bookmarkEnd w:id="3"/>
      <w:r>
        <w:rPr>
          <w:rFonts w:hint="eastAsia" w:ascii="宋体" w:hAnsi="宋体" w:cs="宋体"/>
          <w:b/>
          <w:sz w:val="21"/>
          <w:szCs w:val="21"/>
        </w:rPr>
        <w:t>附录</w:t>
      </w:r>
      <w:r>
        <w:rPr>
          <w:rFonts w:ascii="Droid Sans Fallback" w:eastAsia="Times New Roman"/>
          <w:b/>
          <w:sz w:val="21"/>
          <w:szCs w:val="21"/>
        </w:rPr>
        <w:t xml:space="preserve"> </w:t>
      </w:r>
      <w:r>
        <w:rPr>
          <w:rFonts w:ascii="Times New Roman" w:eastAsia="Times New Roman"/>
          <w:b/>
          <w:sz w:val="21"/>
          <w:szCs w:val="21"/>
        </w:rPr>
        <w:t xml:space="preserve">2 </w:t>
      </w:r>
      <w:r>
        <w:rPr>
          <w:rFonts w:hint="eastAsia" w:ascii="宋体" w:hAnsi="宋体" w:cs="宋体"/>
          <w:b/>
          <w:sz w:val="21"/>
          <w:szCs w:val="21"/>
        </w:rPr>
        <w:t>竞赛图纸</w:t>
      </w:r>
    </w:p>
    <w:p>
      <w:pPr>
        <w:pStyle w:val="4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  <w:lang w:val="en-US"/>
        </w:rPr>
        <w:t xml:space="preserve">      </w:t>
      </w:r>
      <w:r>
        <w:rPr>
          <w:rFonts w:ascii="Times New Roman"/>
          <w:sz w:val="21"/>
          <w:szCs w:val="21"/>
          <w:lang w:val="en-US"/>
        </w:rPr>
        <w:drawing>
          <wp:inline distT="0" distB="0" distL="114300" distR="114300">
            <wp:extent cx="7677150" cy="5429250"/>
            <wp:effectExtent l="0" t="0" r="0" b="0"/>
            <wp:docPr id="2" name="图片 1" descr="49d52a6f1a1a5758e4587e6e371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9d52a6f1a1a5758e4587e6e37162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9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  <w:lang w:val="en-US"/>
        </w:rPr>
        <w:t xml:space="preserve">          </w:t>
      </w:r>
    </w:p>
    <w:p>
      <w:pPr>
        <w:spacing w:line="240" w:lineRule="exact"/>
        <w:jc w:val="right"/>
        <w:rPr>
          <w:rFonts w:ascii="Times New Roman"/>
          <w:sz w:val="21"/>
          <w:szCs w:val="21"/>
        </w:rPr>
        <w:sectPr>
          <w:pgSz w:w="16840" w:h="11910" w:orient="landscape"/>
          <w:pgMar w:top="1100" w:right="1320" w:bottom="280" w:left="1340" w:header="720" w:footer="720" w:gutter="0"/>
          <w:cols w:space="720" w:num="1"/>
        </w:sectPr>
      </w:pP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  <w:sectPr>
          <w:pgSz w:w="16840" w:h="11910" w:orient="landscape"/>
          <w:pgMar w:top="1100" w:right="1320" w:bottom="280" w:left="1340" w:header="720" w:footer="720" w:gutter="0"/>
          <w:cols w:space="720" w:num="1"/>
        </w:sectPr>
      </w:pPr>
      <w:r>
        <w:rPr>
          <w:rFonts w:ascii="Times New Roman"/>
          <w:sz w:val="21"/>
          <w:szCs w:val="21"/>
          <w:lang w:val="en-US"/>
        </w:rPr>
        <w:t xml:space="preserve">              </w:t>
      </w:r>
      <w:r>
        <w:rPr>
          <w:rFonts w:ascii="Times New Roman"/>
          <w:sz w:val="21"/>
          <w:szCs w:val="21"/>
          <w:lang w:val="en-US"/>
        </w:rPr>
        <w:drawing>
          <wp:inline distT="0" distB="0" distL="114300" distR="114300">
            <wp:extent cx="8286750" cy="5857875"/>
            <wp:effectExtent l="0" t="0" r="0" b="9525"/>
            <wp:docPr id="4" name="图片 2" descr="e7f6bb94386943461c27c156c917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e7f6bb94386943461c27c156c9174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1024" behindDoc="0" locked="0" layoutInCell="1" allowOverlap="0">
            <wp:simplePos x="0" y="0"/>
            <wp:positionH relativeFrom="column">
              <wp:posOffset>568960</wp:posOffset>
            </wp:positionH>
            <wp:positionV relativeFrom="paragraph">
              <wp:posOffset>65405</wp:posOffset>
            </wp:positionV>
            <wp:extent cx="7972425" cy="5638800"/>
            <wp:effectExtent l="0" t="0" r="9525" b="0"/>
            <wp:wrapSquare wrapText="bothSides"/>
            <wp:docPr id="5" name="图片 11" descr="1a529d413fd0d16375329f80df47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1a529d413fd0d16375329f80df47d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1"/>
          <w:szCs w:val="21"/>
          <w:lang w:val="en-US"/>
        </w:rPr>
        <w:t xml:space="preserve">       </w:t>
      </w:r>
    </w:p>
    <w:p>
      <w:pPr>
        <w:spacing w:line="240" w:lineRule="exact"/>
        <w:jc w:val="right"/>
        <w:rPr>
          <w:rFonts w:ascii="Times New Roman"/>
          <w:sz w:val="21"/>
          <w:szCs w:val="21"/>
        </w:rPr>
      </w:pPr>
    </w:p>
    <w:p>
      <w:pPr>
        <w:spacing w:line="240" w:lineRule="exact"/>
        <w:jc w:val="right"/>
        <w:rPr>
          <w:rFonts w:ascii="Times New Roman"/>
          <w:sz w:val="21"/>
          <w:szCs w:val="21"/>
        </w:rPr>
      </w:pPr>
    </w:p>
    <w:p>
      <w:pPr>
        <w:spacing w:line="240" w:lineRule="exact"/>
        <w:jc w:val="right"/>
        <w:rPr>
          <w:rFonts w:ascii="Times New Roman"/>
          <w:sz w:val="21"/>
          <w:szCs w:val="21"/>
        </w:rPr>
      </w:pPr>
    </w:p>
    <w:p>
      <w:pPr>
        <w:spacing w:line="240" w:lineRule="exact"/>
        <w:jc w:val="right"/>
        <w:rPr>
          <w:rFonts w:ascii="Times New Roman"/>
          <w:sz w:val="21"/>
          <w:szCs w:val="21"/>
        </w:rPr>
        <w:sectPr>
          <w:pgSz w:w="16840" w:h="11910" w:orient="landscape"/>
          <w:pgMar w:top="1100" w:right="1320" w:bottom="280" w:left="1340" w:header="720" w:footer="720" w:gutter="0"/>
          <w:cols w:space="720" w:num="1"/>
        </w:sectPr>
      </w:pPr>
    </w:p>
    <w:p>
      <w:pPr>
        <w:pStyle w:val="4"/>
        <w:spacing w:before="7"/>
        <w:rPr>
          <w:rFonts w:ascii="Times New Roman"/>
          <w:sz w:val="21"/>
          <w:szCs w:val="21"/>
        </w:rPr>
      </w:pPr>
    </w:p>
    <w:p>
      <w:pPr>
        <w:pStyle w:val="4"/>
        <w:rPr>
          <w:rFonts w:ascii="Times New Roman"/>
          <w:sz w:val="21"/>
          <w:szCs w:val="21"/>
        </w:rPr>
        <w:sectPr>
          <w:pgSz w:w="16840" w:h="11910" w:orient="landscape"/>
          <w:pgMar w:top="1100" w:right="1320" w:bottom="280" w:left="1340" w:header="720" w:footer="720" w:gutter="0"/>
          <w:cols w:space="720" w:num="1"/>
        </w:sectPr>
      </w:pPr>
      <w:r>
        <w:rPr>
          <w:rFonts w:ascii="Times New Roman"/>
          <w:sz w:val="21"/>
          <w:szCs w:val="21"/>
          <w:lang w:val="en-US"/>
        </w:rPr>
        <w:t xml:space="preserve">              </w:t>
      </w:r>
      <w:r>
        <w:rPr>
          <w:rFonts w:ascii="Times New Roman"/>
          <w:sz w:val="21"/>
          <w:szCs w:val="21"/>
          <w:lang w:val="en-US"/>
        </w:rPr>
        <w:drawing>
          <wp:inline distT="0" distB="0" distL="114300" distR="114300">
            <wp:extent cx="8067675" cy="5705475"/>
            <wp:effectExtent l="0" t="0" r="9525" b="9525"/>
            <wp:docPr id="6" name="图片 3" descr="b771d50b975ff1cd0fffe7271d2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b771d50b975ff1cd0fffe7271d2489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50"/>
        <w:rPr>
          <w:rFonts w:hint="eastAsia" w:ascii="宋体" w:cs="宋体"/>
          <w:sz w:val="32"/>
          <w:szCs w:val="32"/>
          <w:lang w:val="en-US" w:eastAsia="zh-CN"/>
        </w:rPr>
      </w:pPr>
      <w:bookmarkStart w:id="4" w:name="_bookmark62"/>
      <w:bookmarkEnd w:id="4"/>
      <w:r>
        <w:rPr>
          <w:rFonts w:hint="eastAsia" w:ascii="宋体" w:cs="宋体"/>
          <w:sz w:val="32"/>
          <w:szCs w:val="32"/>
          <w:lang w:val="en-US" w:eastAsia="zh-CN"/>
        </w:rPr>
        <w:t>E包：汽修车间设备维修</w:t>
      </w:r>
    </w:p>
    <w:p>
      <w:pPr>
        <w:spacing w:beforeLines="50"/>
        <w:rPr>
          <w:rFonts w:hint="default" w:ascii="宋体" w:cs="宋体"/>
          <w:sz w:val="21"/>
          <w:szCs w:val="21"/>
          <w:lang w:val="en-US" w:eastAsia="zh-CN"/>
        </w:rPr>
      </w:pPr>
    </w:p>
    <w:tbl>
      <w:tblPr>
        <w:tblStyle w:val="7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47"/>
        <w:gridCol w:w="1390"/>
        <w:gridCol w:w="3544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汽修实训楼车间</w:t>
            </w:r>
          </w:p>
        </w:tc>
        <w:tc>
          <w:tcPr>
            <w:tcW w:w="647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B区大车间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个气鼓不能锁止，部分存在漏气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需要更换气鼓。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6450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B区大车间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2个插座需要固定；5个举升机需要跟换液压油；1个举升机需要重新布线。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3200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B103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1.洗车机进水管坏需要更换。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2.自来水管道漏水需要更换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3.防盗门进水需要垒高门口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4.两个防盗门锁需要更换。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5.进水桶需要更换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A306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3个汽车模拟驾驶仪老化，损坏，需维修或更换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A315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电阻电焊机损坏,需维修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7100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2.35万元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F包：电气车间设备及教室设施维修</w:t>
      </w:r>
    </w:p>
    <w:tbl>
      <w:tblPr>
        <w:tblStyle w:val="7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47"/>
        <w:gridCol w:w="1390"/>
        <w:gridCol w:w="3544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类别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（门牌号、工位号等确切信息）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报修设备故障现象</w:t>
            </w:r>
            <w:r>
              <w:rPr>
                <w:rFonts w:hint="eastAsia"/>
                <w:sz w:val="21"/>
                <w:szCs w:val="21"/>
              </w:rPr>
              <w:t>及数量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电气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实训楼车间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B506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1.多媒体音响不响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2.多媒体改由墙壁电源供电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王玉菊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15163489100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A411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电脑连不上网，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理论学习区的标牌子掉下来了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B510</w:t>
            </w:r>
          </w:p>
        </w:tc>
        <w:tc>
          <w:tcPr>
            <w:tcW w:w="3544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教师机电源没电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1个镜面光电传感器损坏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1个温度传感器工作异常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2对光纤传感器损坏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总电源箱断路器输入端发热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B510外墙漏水严重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谭清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13906345660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C404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工作台电源开关损坏1个，10个 电源插座损坏，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总电源箱零线排发热，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 灭火器失效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C406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1.10号、17号、27号、29号、35号、41号、43号工作台漏电保护器损坏，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2.11号、46号工作台高压电源部分坏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C410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总电源箱3相4P漏电保护器失灵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C425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1.总电源箱3相4P漏电保护器失灵，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2.前排右数第三个风扇开关损坏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A406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窗框断裂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C417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1.总配电箱DZ47-60A断路器漏电保护功能失效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投影仪</w:t>
            </w:r>
            <w:r>
              <w:rPr>
                <w:rFonts w:hint="eastAsia"/>
                <w:sz w:val="21"/>
                <w:szCs w:val="21"/>
              </w:rPr>
              <w:t>无法</w:t>
            </w:r>
            <w:r>
              <w:rPr>
                <w:sz w:val="21"/>
                <w:szCs w:val="21"/>
              </w:rPr>
              <w:t>开机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马长富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18863431331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C424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2台电脑无法开机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C418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1.风扇2个不转</w:t>
            </w:r>
          </w:p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2.四合一实训考核装置单片机控制板维修1个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号教学楼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教室</w:t>
            </w: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18电子108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后门玻璃损坏，  后灯吊盒损坏，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程运昌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13863424769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18机电二113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北侧玻璃窗框螺丝脱落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18汽修121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一个灯不亮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19电气电子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教室后面灯开关损坏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390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19机电二225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一个灯不亮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19机器人220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后面窗玻璃损坏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19汽修216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充电柜旁窗帘架掉落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19汽车213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班级后一个灯不亮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19电气209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班级前左边电风扇不转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19电子208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班级前风扇开关松动，中间一个灯不亮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17机电一308</w:t>
            </w:r>
          </w:p>
        </w:tc>
        <w:tc>
          <w:tcPr>
            <w:tcW w:w="3544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班级中间窗玻璃损坏（裂一道纹）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17汽一309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充电柜旁无网线保护盖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17电气313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前面一个灯吊盒损坏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舞社327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投影仪损坏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18电气109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前门门鼻子坏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公共区域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一楼东厕所进门挡板损坏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公共区域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一楼东楼梯消防栓玻璃损坏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</w:t>
            </w:r>
          </w:p>
        </w:tc>
        <w:tc>
          <w:tcPr>
            <w:tcW w:w="1390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公共区域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二楼东侧男厕挡板没有、一个门掉下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教研室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B303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两个办公桌抽屉脱落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何晓铭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13706389139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B304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空调不制冷，制热缓慢不升温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B503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空调制热缓慢不升温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王玉菊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15163489100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2.2万元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755"/>
        <w:tab w:val="clear" w:pos="4153"/>
      </w:tabs>
      <w:jc w:val="both"/>
      <w:rPr>
        <w:lang w:val="en-U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059805" cy="463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9805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  <w:p>
                          <w:pPr>
                            <w:pStyle w:val="5"/>
                          </w:pPr>
                        </w:p>
                        <w:p>
                          <w:pPr>
                            <w:pStyle w:val="5"/>
                          </w:pPr>
                        </w:p>
                        <w:p>
                          <w:pPr>
                            <w:pStyle w:val="5"/>
                          </w:pPr>
                        </w:p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5pt;width:477.15pt;mso-position-horizontal:left;mso-position-horizontal-relative:margin;z-index:1024;mso-width-relative:page;mso-height-relative:page;" filled="f" stroked="f" coordsize="21600,21600" o:gfxdata="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x1vSXTAAAABAEAAA8AAAAA&#10;AAAAAQAgAAAAIgAAAGRycy9kb3ducmV2LnhtbFBLAQIUABQAAAAIAIdO4kCTHxQrpwEAAC0DAAAO&#10;AAAAAAAAAAEAIAAAACIBAABkcnMvZTJvRG9jLnhtbFBLBQYAAAAABgAGAFkBAAA7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</w:p>
                  <w:p>
                    <w:pPr>
                      <w:pStyle w:val="5"/>
                    </w:pPr>
                  </w:p>
                  <w:p>
                    <w:pPr>
                      <w:pStyle w:val="5"/>
                    </w:pPr>
                  </w:p>
                  <w:p>
                    <w:pPr>
                      <w:pStyle w:val="5"/>
                    </w:pPr>
                  </w:p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w:t xml:space="preserve">      </w:t>
    </w:r>
  </w:p>
  <w:p>
    <w:pPr>
      <w:pStyle w:val="5"/>
      <w:tabs>
        <w:tab w:val="center" w:pos="4755"/>
        <w:tab w:val="clear" w:pos="4153"/>
      </w:tabs>
    </w:pPr>
  </w:p>
  <w:p>
    <w:pPr>
      <w:pStyle w:val="5"/>
      <w:tabs>
        <w:tab w:val="center" w:pos="4755"/>
        <w:tab w:val="clear" w:pos="4153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317A7"/>
    <w:multiLevelType w:val="singleLevel"/>
    <w:tmpl w:val="F76317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B9E61D9"/>
    <w:multiLevelType w:val="multilevel"/>
    <w:tmpl w:val="3B9E61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36A5E7"/>
    <w:multiLevelType w:val="singleLevel"/>
    <w:tmpl w:val="5F36A5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72E1"/>
    <w:rsid w:val="26776EB6"/>
    <w:rsid w:val="333F72E1"/>
    <w:rsid w:val="46957861"/>
    <w:rsid w:val="652F04B4"/>
    <w:rsid w:val="6F9F1682"/>
    <w:rsid w:val="778A2990"/>
    <w:rsid w:val="799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line="624" w:lineRule="exact"/>
      <w:ind w:left="219"/>
      <w:jc w:val="center"/>
      <w:outlineLvl w:val="0"/>
    </w:pPr>
    <w:rPr>
      <w:rFonts w:ascii="Droid Sans Fallback" w:hAnsi="Droid Sans Fallback" w:cs="Droid Sans Fallback"/>
      <w:sz w:val="44"/>
      <w:szCs w:val="44"/>
    </w:rPr>
  </w:style>
  <w:style w:type="paragraph" w:styleId="3">
    <w:name w:val="heading 3"/>
    <w:basedOn w:val="1"/>
    <w:next w:val="1"/>
    <w:qFormat/>
    <w:uiPriority w:val="99"/>
    <w:pPr>
      <w:spacing w:line="592" w:lineRule="exact"/>
      <w:ind w:left="1133" w:hanging="533"/>
      <w:outlineLvl w:val="2"/>
    </w:pPr>
    <w:rPr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rPr>
      <w:sz w:val="24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2020-04-29T00:25:00Z</dcterms:created>
  <dc:creator>Administrator</dc:creator>
  <cp:lastModifiedBy>Administrator</cp:lastModifiedBy>
  <dcterms:modified xsi:type="dcterms:W3CDTF">2020-04-29T07:53:25Z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